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CF933" w14:textId="75C153B6" w:rsidR="00F71092" w:rsidRDefault="00734EF3" w:rsidP="00734EF3">
      <w:pPr>
        <w:rPr>
          <w:b/>
          <w:bCs/>
        </w:rPr>
      </w:pPr>
      <w:r w:rsidRPr="00734EF3">
        <w:rPr>
          <w:b/>
          <w:bCs/>
        </w:rPr>
        <w:t xml:space="preserve">Assessor/internal verifier </w:t>
      </w:r>
      <w:r w:rsidR="00F71092">
        <w:rPr>
          <w:b/>
          <w:bCs/>
        </w:rPr>
        <w:t>I</w:t>
      </w:r>
      <w:r w:rsidRPr="00734EF3">
        <w:rPr>
          <w:b/>
          <w:bCs/>
        </w:rPr>
        <w:t xml:space="preserve">nduction </w:t>
      </w:r>
      <w:r w:rsidR="00F71092">
        <w:rPr>
          <w:b/>
          <w:bCs/>
        </w:rPr>
        <w:t>C</w:t>
      </w:r>
      <w:r w:rsidRPr="00734EF3">
        <w:rPr>
          <w:b/>
          <w:bCs/>
        </w:rPr>
        <w:t>hecklist</w:t>
      </w:r>
    </w:p>
    <w:p w14:paraId="5AD9ED34" w14:textId="620DABCD" w:rsidR="00711CE4" w:rsidRPr="00FE5C81" w:rsidRDefault="00711CE4" w:rsidP="00734EF3">
      <w:pPr>
        <w:rPr>
          <w:b/>
          <w:bCs/>
        </w:rPr>
      </w:pPr>
      <w:r>
        <w:t>Please tick beside each item on the checklist to confirm that you have received the information and have understood it</w:t>
      </w:r>
      <w:r w:rsidR="00506557">
        <w:t>.</w:t>
      </w:r>
      <w:r w:rsidR="00496568">
        <w:t xml:space="preserve"> </w:t>
      </w:r>
      <w:r w:rsidR="00506557">
        <w:t xml:space="preserve">You can find all related information in the HPP resources section.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6"/>
        <w:gridCol w:w="1650"/>
      </w:tblGrid>
      <w:tr w:rsidR="00734EF3" w:rsidRPr="00734EF3" w14:paraId="22CC70B5" w14:textId="50A8A510" w:rsidTr="00734EF3">
        <w:tc>
          <w:tcPr>
            <w:tcW w:w="7366" w:type="dxa"/>
          </w:tcPr>
          <w:p w14:paraId="46C8DCD3" w14:textId="77777777" w:rsidR="00734EF3" w:rsidRPr="00734EF3" w:rsidRDefault="00734EF3">
            <w:r w:rsidRPr="00734EF3">
              <w:t>SQA’s Principles of Assessment</w:t>
            </w:r>
          </w:p>
        </w:tc>
        <w:tc>
          <w:tcPr>
            <w:tcW w:w="1650" w:type="dxa"/>
          </w:tcPr>
          <w:p w14:paraId="70D13226" w14:textId="77777777" w:rsidR="00734EF3" w:rsidRPr="00734EF3" w:rsidRDefault="00734EF3"/>
        </w:tc>
      </w:tr>
      <w:tr w:rsidR="00734EF3" w:rsidRPr="00734EF3" w14:paraId="3557E5FC" w14:textId="247DC5C1" w:rsidTr="00734EF3">
        <w:tc>
          <w:tcPr>
            <w:tcW w:w="7366" w:type="dxa"/>
          </w:tcPr>
          <w:p w14:paraId="180C925E" w14:textId="77777777" w:rsidR="00734EF3" w:rsidRPr="00734EF3" w:rsidRDefault="00734EF3">
            <w:r w:rsidRPr="00734EF3">
              <w:t>Qualification and assessment strategy requirements</w:t>
            </w:r>
          </w:p>
        </w:tc>
        <w:tc>
          <w:tcPr>
            <w:tcW w:w="1650" w:type="dxa"/>
          </w:tcPr>
          <w:p w14:paraId="081850F6" w14:textId="77777777" w:rsidR="00734EF3" w:rsidRPr="00734EF3" w:rsidRDefault="00734EF3"/>
        </w:tc>
      </w:tr>
      <w:tr w:rsidR="00734EF3" w:rsidRPr="00734EF3" w14:paraId="1CCA2CB7" w14:textId="27E6AAA9" w:rsidTr="00734EF3">
        <w:tc>
          <w:tcPr>
            <w:tcW w:w="7366" w:type="dxa"/>
          </w:tcPr>
          <w:p w14:paraId="081EB31E" w14:textId="77777777" w:rsidR="00734EF3" w:rsidRPr="00734EF3" w:rsidRDefault="00734EF3">
            <w:r w:rsidRPr="00734EF3">
              <w:t>Assessment procedures, practices and methods of assessment</w:t>
            </w:r>
          </w:p>
        </w:tc>
        <w:tc>
          <w:tcPr>
            <w:tcW w:w="1650" w:type="dxa"/>
          </w:tcPr>
          <w:p w14:paraId="572DDF33" w14:textId="77777777" w:rsidR="00734EF3" w:rsidRPr="00734EF3" w:rsidRDefault="00734EF3"/>
        </w:tc>
      </w:tr>
      <w:tr w:rsidR="00734EF3" w:rsidRPr="00734EF3" w14:paraId="1F1B91BB" w14:textId="15D87E26" w:rsidTr="00734EF3">
        <w:tc>
          <w:tcPr>
            <w:tcW w:w="7366" w:type="dxa"/>
          </w:tcPr>
          <w:p w14:paraId="13221F68" w14:textId="65D27255" w:rsidR="00734EF3" w:rsidRPr="00734EF3" w:rsidRDefault="00734EF3">
            <w:r w:rsidRPr="00734EF3">
              <w:t xml:space="preserve">Role of the staff team: </w:t>
            </w:r>
            <w:r w:rsidR="00C14680">
              <w:t>LHP staff (A</w:t>
            </w:r>
            <w:r w:rsidRPr="00734EF3">
              <w:t>ssesso</w:t>
            </w:r>
            <w:r w:rsidR="00C14680">
              <w:t>r)</w:t>
            </w:r>
            <w:r w:rsidRPr="00734EF3">
              <w:t xml:space="preserve">, </w:t>
            </w:r>
            <w:r w:rsidR="00C14680">
              <w:t>Practice Leads (I</w:t>
            </w:r>
            <w:r w:rsidRPr="00734EF3">
              <w:t>nternal Verifier</w:t>
            </w:r>
            <w:r w:rsidR="00C14680">
              <w:t>)</w:t>
            </w:r>
            <w:r w:rsidRPr="00734EF3">
              <w:t>, Administrator, Centre Coordinator</w:t>
            </w:r>
          </w:p>
        </w:tc>
        <w:tc>
          <w:tcPr>
            <w:tcW w:w="1650" w:type="dxa"/>
          </w:tcPr>
          <w:p w14:paraId="2D6C2A62" w14:textId="77777777" w:rsidR="00734EF3" w:rsidRPr="00734EF3" w:rsidRDefault="00734EF3"/>
        </w:tc>
      </w:tr>
      <w:tr w:rsidR="00734EF3" w:rsidRPr="00734EF3" w14:paraId="7A5498B6" w14:textId="29A2BC62" w:rsidTr="00734EF3">
        <w:tc>
          <w:tcPr>
            <w:tcW w:w="7366" w:type="dxa"/>
          </w:tcPr>
          <w:p w14:paraId="7FB26834" w14:textId="77777777" w:rsidR="00734EF3" w:rsidRPr="00734EF3" w:rsidRDefault="00734EF3">
            <w:r w:rsidRPr="00734EF3">
              <w:t>Role of visiting SQA quality assurance personnel</w:t>
            </w:r>
          </w:p>
        </w:tc>
        <w:tc>
          <w:tcPr>
            <w:tcW w:w="1650" w:type="dxa"/>
          </w:tcPr>
          <w:p w14:paraId="6321B9B7" w14:textId="77777777" w:rsidR="00734EF3" w:rsidRPr="00734EF3" w:rsidRDefault="00734EF3"/>
        </w:tc>
      </w:tr>
      <w:tr w:rsidR="00734EF3" w:rsidRPr="00734EF3" w14:paraId="58638855" w14:textId="1FDE9193" w:rsidTr="00734EF3">
        <w:tc>
          <w:tcPr>
            <w:tcW w:w="7366" w:type="dxa"/>
          </w:tcPr>
          <w:p w14:paraId="1A7367D8" w14:textId="77777777" w:rsidR="00734EF3" w:rsidRPr="00734EF3" w:rsidRDefault="00734EF3">
            <w:r w:rsidRPr="00734EF3">
              <w:t>Maintaining continuing professional development (CPD)</w:t>
            </w:r>
          </w:p>
        </w:tc>
        <w:tc>
          <w:tcPr>
            <w:tcW w:w="1650" w:type="dxa"/>
          </w:tcPr>
          <w:p w14:paraId="3883840D" w14:textId="77777777" w:rsidR="00734EF3" w:rsidRPr="00734EF3" w:rsidRDefault="00734EF3"/>
        </w:tc>
      </w:tr>
      <w:tr w:rsidR="00734EF3" w:rsidRPr="00734EF3" w14:paraId="1B8D3044" w14:textId="286DC3C9" w:rsidTr="00734EF3">
        <w:tc>
          <w:tcPr>
            <w:tcW w:w="7366" w:type="dxa"/>
          </w:tcPr>
          <w:p w14:paraId="7D720DED" w14:textId="77777777" w:rsidR="00734EF3" w:rsidRPr="00734EF3" w:rsidRDefault="00734EF3">
            <w:r w:rsidRPr="00734EF3">
              <w:t>Content of candidate induction (and associated pack)</w:t>
            </w:r>
          </w:p>
        </w:tc>
        <w:tc>
          <w:tcPr>
            <w:tcW w:w="1650" w:type="dxa"/>
          </w:tcPr>
          <w:p w14:paraId="15FCC06D" w14:textId="77777777" w:rsidR="00734EF3" w:rsidRPr="00734EF3" w:rsidRDefault="00734EF3"/>
        </w:tc>
      </w:tr>
      <w:tr w:rsidR="00734EF3" w:rsidRPr="00734EF3" w14:paraId="07956E3B" w14:textId="1C6ED73D" w:rsidTr="00734EF3">
        <w:tc>
          <w:tcPr>
            <w:tcW w:w="7366" w:type="dxa"/>
          </w:tcPr>
          <w:p w14:paraId="12815B3A" w14:textId="77777777" w:rsidR="00734EF3" w:rsidRPr="00734EF3" w:rsidRDefault="00734EF3">
            <w:r w:rsidRPr="00734EF3">
              <w:t>Internal verification procedures</w:t>
            </w:r>
          </w:p>
        </w:tc>
        <w:tc>
          <w:tcPr>
            <w:tcW w:w="1650" w:type="dxa"/>
          </w:tcPr>
          <w:p w14:paraId="6343F721" w14:textId="77777777" w:rsidR="00734EF3" w:rsidRPr="00734EF3" w:rsidRDefault="00734EF3"/>
        </w:tc>
      </w:tr>
      <w:tr w:rsidR="00734EF3" w:rsidRPr="00734EF3" w14:paraId="7C67438E" w14:textId="416CA121" w:rsidTr="00734EF3">
        <w:tc>
          <w:tcPr>
            <w:tcW w:w="7366" w:type="dxa"/>
          </w:tcPr>
          <w:p w14:paraId="0AB27CB8" w14:textId="77777777" w:rsidR="00734EF3" w:rsidRPr="00734EF3" w:rsidRDefault="00734EF3">
            <w:r w:rsidRPr="00734EF3">
              <w:t>Equal opportunities and access to assessment</w:t>
            </w:r>
          </w:p>
        </w:tc>
        <w:tc>
          <w:tcPr>
            <w:tcW w:w="1650" w:type="dxa"/>
          </w:tcPr>
          <w:p w14:paraId="7F6E374A" w14:textId="77777777" w:rsidR="00734EF3" w:rsidRPr="00734EF3" w:rsidRDefault="00734EF3"/>
        </w:tc>
      </w:tr>
      <w:tr w:rsidR="00734EF3" w:rsidRPr="00734EF3" w14:paraId="73B93CDE" w14:textId="424C1CF3" w:rsidTr="00734EF3">
        <w:tc>
          <w:tcPr>
            <w:tcW w:w="7366" w:type="dxa"/>
          </w:tcPr>
          <w:p w14:paraId="20979EF1" w14:textId="77777777" w:rsidR="00734EF3" w:rsidRPr="00734EF3" w:rsidRDefault="00734EF3">
            <w:r w:rsidRPr="00734EF3">
              <w:t>Individual assessment arrangements</w:t>
            </w:r>
          </w:p>
        </w:tc>
        <w:tc>
          <w:tcPr>
            <w:tcW w:w="1650" w:type="dxa"/>
          </w:tcPr>
          <w:p w14:paraId="7CFF74E9" w14:textId="77777777" w:rsidR="00734EF3" w:rsidRPr="00734EF3" w:rsidRDefault="00734EF3"/>
        </w:tc>
      </w:tr>
      <w:tr w:rsidR="00734EF3" w:rsidRPr="00734EF3" w14:paraId="3A8E2FD8" w14:textId="6F34F84A" w:rsidTr="00734EF3">
        <w:tc>
          <w:tcPr>
            <w:tcW w:w="7366" w:type="dxa"/>
          </w:tcPr>
          <w:p w14:paraId="24610F21" w14:textId="77777777" w:rsidR="00734EF3" w:rsidRPr="00734EF3" w:rsidRDefault="00734EF3">
            <w:r w:rsidRPr="00734EF3">
              <w:t>Malpractice (including ensuring candidate authenticity)</w:t>
            </w:r>
          </w:p>
        </w:tc>
        <w:tc>
          <w:tcPr>
            <w:tcW w:w="1650" w:type="dxa"/>
          </w:tcPr>
          <w:p w14:paraId="5E263394" w14:textId="77777777" w:rsidR="00734EF3" w:rsidRPr="00734EF3" w:rsidRDefault="00734EF3"/>
        </w:tc>
      </w:tr>
      <w:tr w:rsidR="00734EF3" w:rsidRPr="00734EF3" w14:paraId="310FAB32" w14:textId="7A95A8FA" w:rsidTr="00734EF3">
        <w:tc>
          <w:tcPr>
            <w:tcW w:w="7366" w:type="dxa"/>
          </w:tcPr>
          <w:p w14:paraId="7BCE368D" w14:textId="77777777" w:rsidR="00734EF3" w:rsidRPr="00734EF3" w:rsidRDefault="00734EF3">
            <w:r w:rsidRPr="00734EF3">
              <w:t>Complaints</w:t>
            </w:r>
          </w:p>
        </w:tc>
        <w:tc>
          <w:tcPr>
            <w:tcW w:w="1650" w:type="dxa"/>
          </w:tcPr>
          <w:p w14:paraId="5A807475" w14:textId="77777777" w:rsidR="00734EF3" w:rsidRPr="00734EF3" w:rsidRDefault="00734EF3"/>
        </w:tc>
      </w:tr>
      <w:tr w:rsidR="00734EF3" w:rsidRPr="00734EF3" w14:paraId="209783DA" w14:textId="0D008D3D" w:rsidTr="00734EF3">
        <w:tc>
          <w:tcPr>
            <w:tcW w:w="7366" w:type="dxa"/>
          </w:tcPr>
          <w:p w14:paraId="41276D43" w14:textId="77777777" w:rsidR="00734EF3" w:rsidRPr="00734EF3" w:rsidRDefault="00734EF3">
            <w:r w:rsidRPr="00734EF3">
              <w:t>Assessment Appeals</w:t>
            </w:r>
          </w:p>
        </w:tc>
        <w:tc>
          <w:tcPr>
            <w:tcW w:w="1650" w:type="dxa"/>
          </w:tcPr>
          <w:p w14:paraId="693723BE" w14:textId="77777777" w:rsidR="00734EF3" w:rsidRPr="00734EF3" w:rsidRDefault="00734EF3"/>
        </w:tc>
      </w:tr>
      <w:tr w:rsidR="00734EF3" w:rsidRPr="00734EF3" w14:paraId="65FD9C42" w14:textId="03630DEA" w:rsidTr="00734EF3">
        <w:tc>
          <w:tcPr>
            <w:tcW w:w="7366" w:type="dxa"/>
          </w:tcPr>
          <w:p w14:paraId="6FA9F3DF" w14:textId="77777777" w:rsidR="00734EF3" w:rsidRPr="00734EF3" w:rsidRDefault="00734EF3">
            <w:r w:rsidRPr="00734EF3">
              <w:t>Conflict of Interest</w:t>
            </w:r>
          </w:p>
        </w:tc>
        <w:tc>
          <w:tcPr>
            <w:tcW w:w="1650" w:type="dxa"/>
          </w:tcPr>
          <w:p w14:paraId="0A196DFA" w14:textId="77777777" w:rsidR="00734EF3" w:rsidRPr="00734EF3" w:rsidRDefault="00734EF3"/>
        </w:tc>
      </w:tr>
      <w:tr w:rsidR="00734EF3" w:rsidRPr="00734EF3" w14:paraId="0A0FA2D7" w14:textId="0C9CCA7E" w:rsidTr="00734EF3">
        <w:tc>
          <w:tcPr>
            <w:tcW w:w="7366" w:type="dxa"/>
          </w:tcPr>
          <w:p w14:paraId="4D607FB2" w14:textId="77777777" w:rsidR="00734EF3" w:rsidRPr="00734EF3" w:rsidRDefault="00734EF3">
            <w:r w:rsidRPr="00734EF3">
              <w:t>Data management including General Data Protection Regulations (GDPR)</w:t>
            </w:r>
          </w:p>
        </w:tc>
        <w:tc>
          <w:tcPr>
            <w:tcW w:w="1650" w:type="dxa"/>
          </w:tcPr>
          <w:p w14:paraId="7610FFDD" w14:textId="77777777" w:rsidR="00734EF3" w:rsidRPr="00734EF3" w:rsidRDefault="00734EF3"/>
        </w:tc>
      </w:tr>
      <w:tr w:rsidR="00734EF3" w:rsidRPr="00734EF3" w14:paraId="72090FE3" w14:textId="0534B50E" w:rsidTr="00734EF3">
        <w:tc>
          <w:tcPr>
            <w:tcW w:w="7366" w:type="dxa"/>
          </w:tcPr>
          <w:p w14:paraId="14E6B70C" w14:textId="77777777" w:rsidR="00734EF3" w:rsidRPr="00734EF3" w:rsidRDefault="00734EF3">
            <w:r w:rsidRPr="00734EF3">
              <w:t>Secure storage and transport of assessment materials</w:t>
            </w:r>
          </w:p>
        </w:tc>
        <w:tc>
          <w:tcPr>
            <w:tcW w:w="1650" w:type="dxa"/>
          </w:tcPr>
          <w:p w14:paraId="52127FA0" w14:textId="77777777" w:rsidR="00734EF3" w:rsidRPr="00734EF3" w:rsidRDefault="00734EF3"/>
        </w:tc>
      </w:tr>
      <w:tr w:rsidR="00734EF3" w:rsidRPr="00734EF3" w14:paraId="5F05B83F" w14:textId="2AB6F70A" w:rsidTr="00734EF3">
        <w:trPr>
          <w:trHeight w:val="1074"/>
        </w:trPr>
        <w:tc>
          <w:tcPr>
            <w:tcW w:w="7366" w:type="dxa"/>
          </w:tcPr>
          <w:p w14:paraId="18781930" w14:textId="77777777" w:rsidR="00734EF3" w:rsidRPr="00734EF3" w:rsidRDefault="00734EF3">
            <w:r w:rsidRPr="00734EF3">
              <w:t>Data retention:</w:t>
            </w:r>
          </w:p>
          <w:p w14:paraId="526B0D78" w14:textId="77777777" w:rsidR="00734EF3" w:rsidRPr="00734EF3" w:rsidRDefault="00734EF3">
            <w:r w:rsidRPr="00734EF3">
              <w:t>a) Candidate evidence</w:t>
            </w:r>
          </w:p>
          <w:p w14:paraId="60B37112" w14:textId="6FF095EC" w:rsidR="00734EF3" w:rsidRPr="00734EF3" w:rsidRDefault="00734EF3">
            <w:r w:rsidRPr="00734EF3">
              <w:t>b) Candidate, assessment and internal verification records</w:t>
            </w:r>
          </w:p>
        </w:tc>
        <w:tc>
          <w:tcPr>
            <w:tcW w:w="1650" w:type="dxa"/>
          </w:tcPr>
          <w:p w14:paraId="48301346" w14:textId="77777777" w:rsidR="00734EF3" w:rsidRPr="00734EF3" w:rsidRDefault="00734EF3"/>
        </w:tc>
      </w:tr>
      <w:tr w:rsidR="00734EF3" w:rsidRPr="00734EF3" w14:paraId="3F664B74" w14:textId="77777777" w:rsidTr="00734EF3">
        <w:trPr>
          <w:trHeight w:val="387"/>
        </w:trPr>
        <w:tc>
          <w:tcPr>
            <w:tcW w:w="7366" w:type="dxa"/>
          </w:tcPr>
          <w:p w14:paraId="37370DD2" w14:textId="495B2DEF" w:rsidR="00734EF3" w:rsidRPr="00734EF3" w:rsidRDefault="00734EF3">
            <w:r>
              <w:t xml:space="preserve">Access to HPP </w:t>
            </w:r>
            <w:r w:rsidR="00F71092">
              <w:t>(log-in details, induction training on using HPP, access to resources)</w:t>
            </w:r>
          </w:p>
        </w:tc>
        <w:tc>
          <w:tcPr>
            <w:tcW w:w="1650" w:type="dxa"/>
          </w:tcPr>
          <w:p w14:paraId="561A0608" w14:textId="77777777" w:rsidR="00734EF3" w:rsidRPr="00734EF3" w:rsidRDefault="00734EF3"/>
        </w:tc>
      </w:tr>
    </w:tbl>
    <w:p w14:paraId="0F8B51E5" w14:textId="77777777" w:rsidR="002A0658" w:rsidRDefault="002A0658" w:rsidP="00734EF3"/>
    <w:p w14:paraId="2C96E5EC" w14:textId="3E7DEB98" w:rsidR="0085600A" w:rsidRDefault="0085600A" w:rsidP="00734EF3">
      <w:r>
        <w:t xml:space="preserve">On completion </w:t>
      </w:r>
      <w:r>
        <w:t xml:space="preserve">young people’s </w:t>
      </w:r>
      <w:r>
        <w:t>certificate</w:t>
      </w:r>
      <w:r>
        <w:t>s</w:t>
      </w:r>
      <w:r>
        <w:t xml:space="preserve"> will be addressed to </w:t>
      </w:r>
      <w:r>
        <w:t>the</w:t>
      </w:r>
      <w:r w:rsidR="00042499">
        <w:t>m</w:t>
      </w:r>
      <w:r>
        <w:t xml:space="preserve"> and posted to your House Project Base. </w:t>
      </w:r>
      <w:r w:rsidR="00136A7D">
        <w:t xml:space="preserve">As these are addressed directly to the young person, they mut not be opened unless you have young peoples consent. </w:t>
      </w:r>
    </w:p>
    <w:p w14:paraId="5260810B" w14:textId="610A6B4A" w:rsidR="00734EF3" w:rsidRDefault="00734EF3" w:rsidP="00734EF3">
      <w:r>
        <w:t>When all items have been covered, please sign and date below and</w:t>
      </w:r>
      <w:r w:rsidR="002A0658">
        <w:t xml:space="preserve"> </w:t>
      </w:r>
      <w:r>
        <w:t xml:space="preserve">pass it to </w:t>
      </w:r>
      <w:r w:rsidR="00437CC0">
        <w:t>your Practice Lead</w:t>
      </w:r>
      <w:r>
        <w:t xml:space="preserve"> to sign and keep on file.</w:t>
      </w:r>
    </w:p>
    <w:p w14:paraId="74385C12" w14:textId="77777777" w:rsidR="00A94608" w:rsidRDefault="00734EF3" w:rsidP="00734EF3">
      <w:r>
        <w:t xml:space="preserve">Your signature: </w:t>
      </w:r>
    </w:p>
    <w:p w14:paraId="5B4361B4" w14:textId="1DBF0AC8" w:rsidR="00734EF3" w:rsidRDefault="00437CC0" w:rsidP="00734EF3">
      <w:r>
        <w:t>Practice Lead</w:t>
      </w:r>
      <w:r w:rsidR="00734EF3">
        <w:t xml:space="preserve"> signature:</w:t>
      </w:r>
    </w:p>
    <w:p w14:paraId="4FE8880C" w14:textId="59628B3F" w:rsidR="00B87890" w:rsidRDefault="00734EF3" w:rsidP="00734EF3">
      <w:r>
        <w:t>Date</w:t>
      </w:r>
      <w:r w:rsidR="00A94608">
        <w:t>:</w:t>
      </w:r>
    </w:p>
    <w:sectPr w:rsidR="00B878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EF3"/>
    <w:rsid w:val="00042499"/>
    <w:rsid w:val="00136A7D"/>
    <w:rsid w:val="002354A1"/>
    <w:rsid w:val="002A0658"/>
    <w:rsid w:val="002A1570"/>
    <w:rsid w:val="00437CC0"/>
    <w:rsid w:val="00496568"/>
    <w:rsid w:val="00506557"/>
    <w:rsid w:val="00711CE4"/>
    <w:rsid w:val="00734EF3"/>
    <w:rsid w:val="007F24D3"/>
    <w:rsid w:val="0085600A"/>
    <w:rsid w:val="00A94608"/>
    <w:rsid w:val="00A9643C"/>
    <w:rsid w:val="00B87890"/>
    <w:rsid w:val="00C14680"/>
    <w:rsid w:val="00DC0964"/>
    <w:rsid w:val="00F71092"/>
    <w:rsid w:val="00FE5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CC113"/>
  <w15:chartTrackingRefBased/>
  <w15:docId w15:val="{3F7A681A-2539-4FBA-A272-8702F3257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34E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04DF2040F85443AFDDB7973421B8AE" ma:contentTypeVersion="5" ma:contentTypeDescription="Create a new document." ma:contentTypeScope="" ma:versionID="c68f81e934a599438eb62db5864e4edf">
  <xsd:schema xmlns:xsd="http://www.w3.org/2001/XMLSchema" xmlns:xs="http://www.w3.org/2001/XMLSchema" xmlns:p="http://schemas.microsoft.com/office/2006/metadata/properties" xmlns:ns2="cebd54b5-bf38-43ee-af79-f61ea0fd4650" xmlns:ns3="19735bb8-d062-4ae8-97d5-1abcc25a236f" targetNamespace="http://schemas.microsoft.com/office/2006/metadata/properties" ma:root="true" ma:fieldsID="0b6e52b2aae96a9fd4d5d7fcd1781050" ns2:_="" ns3:_="">
    <xsd:import namespace="cebd54b5-bf38-43ee-af79-f61ea0fd4650"/>
    <xsd:import namespace="19735bb8-d062-4ae8-97d5-1abcc25a23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bd54b5-bf38-43ee-af79-f61ea0fd46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735bb8-d062-4ae8-97d5-1abcc25a236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4118ED-B88A-4F1D-8FD9-2985C5DCD505}">
  <ds:schemaRefs>
    <ds:schemaRef ds:uri="http://schemas.microsoft.com/office/2006/metadata/properties"/>
    <ds:schemaRef ds:uri="http://schemas.microsoft.com/office/infopath/2007/PartnerControls"/>
    <ds:schemaRef ds:uri="19735bb8-d062-4ae8-97d5-1abcc25a236f"/>
    <ds:schemaRef ds:uri="a8ddfead-8321-4e83-b04b-0e4e41abb56e"/>
  </ds:schemaRefs>
</ds:datastoreItem>
</file>

<file path=customXml/itemProps2.xml><?xml version="1.0" encoding="utf-8"?>
<ds:datastoreItem xmlns:ds="http://schemas.openxmlformats.org/officeDocument/2006/customXml" ds:itemID="{467716B8-D29A-41F7-A8DA-46CFE46B9C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A25787-1BDB-465C-84F1-CBABFB404A3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238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 Greppellini</dc:creator>
  <cp:keywords/>
  <dc:description/>
  <cp:lastModifiedBy>Tanya Greppellini</cp:lastModifiedBy>
  <cp:revision>18</cp:revision>
  <dcterms:created xsi:type="dcterms:W3CDTF">2023-03-29T18:58:00Z</dcterms:created>
  <dcterms:modified xsi:type="dcterms:W3CDTF">2023-06-19T14:57:00Z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0x010100CD04DF2040F85443AFDDB7973421B8AE</vt:lpwstr>
  </property>
  <property fmtid="{D5CDD505-2E9C-101B-9397-08002B2CF9AE}" pid="3" name="MediaServiceImageTags">
    <vt:lpwstr/>
  </property>
</Properties>
</file>