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9407" w14:textId="77777777" w:rsidR="00445D38" w:rsidRDefault="00445D38" w:rsidP="00445D38">
      <w:pPr>
        <w:rPr>
          <w:b/>
          <w:bCs/>
        </w:rPr>
      </w:pPr>
      <w:r w:rsidRPr="00F52ED9">
        <w:rPr>
          <w:b/>
          <w:bCs/>
        </w:rPr>
        <w:t>Candidate Induction Checklist</w:t>
      </w:r>
    </w:p>
    <w:p w14:paraId="515C629E" w14:textId="77777777" w:rsidR="00BF13A1" w:rsidRDefault="00CC4519" w:rsidP="00445D38">
      <w:r>
        <w:t xml:space="preserve">Please discuss </w:t>
      </w:r>
      <w:r w:rsidR="00A064B5">
        <w:t>the checklist</w:t>
      </w:r>
      <w:r>
        <w:t xml:space="preserve"> with your Facilitator</w:t>
      </w:r>
      <w:r w:rsidR="00312C61">
        <w:t>/</w:t>
      </w:r>
      <w:r>
        <w:t>Project Lead</w:t>
      </w:r>
      <w:r w:rsidR="00A064B5">
        <w:t xml:space="preserve"> and tick beside each item on the to confirm that you have received the information and have understood it.</w:t>
      </w:r>
      <w:r w:rsidR="00BF13A1">
        <w:t xml:space="preserve"> </w:t>
      </w:r>
    </w:p>
    <w:p w14:paraId="2F3CD652" w14:textId="7F758238" w:rsidR="00244924" w:rsidRPr="00F52ED9" w:rsidRDefault="00BF13A1" w:rsidP="00445D38">
      <w:pPr>
        <w:rPr>
          <w:b/>
          <w:bCs/>
        </w:rPr>
      </w:pPr>
      <w:r>
        <w:t xml:space="preserve">There are lots of supporting resources/documents that your Facilitator/Project Lead can share with you to provide detailed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445D38" w:rsidRPr="00445D38" w14:paraId="504C91BA" w14:textId="60977E00" w:rsidTr="00445D38">
        <w:tc>
          <w:tcPr>
            <w:tcW w:w="7650" w:type="dxa"/>
          </w:tcPr>
          <w:p w14:paraId="30693CC1" w14:textId="7AA7DC08" w:rsidR="00445D38" w:rsidRPr="00445D38" w:rsidRDefault="00445D38" w:rsidP="00211196">
            <w:r w:rsidRPr="00445D38">
              <w:t xml:space="preserve">Overview of </w:t>
            </w:r>
            <w:r w:rsidR="00407624">
              <w:t>HPP (sections</w:t>
            </w:r>
            <w:r w:rsidRPr="00445D38">
              <w:t xml:space="preserve"> and content)</w:t>
            </w:r>
          </w:p>
        </w:tc>
        <w:tc>
          <w:tcPr>
            <w:tcW w:w="1366" w:type="dxa"/>
          </w:tcPr>
          <w:p w14:paraId="2EC9A9F5" w14:textId="77777777" w:rsidR="00445D38" w:rsidRPr="00445D38" w:rsidRDefault="00445D38" w:rsidP="00211196"/>
        </w:tc>
      </w:tr>
      <w:tr w:rsidR="00445D38" w:rsidRPr="00445D38" w14:paraId="47ED0BC8" w14:textId="0989DB52" w:rsidTr="00445D38">
        <w:tc>
          <w:tcPr>
            <w:tcW w:w="7650" w:type="dxa"/>
          </w:tcPr>
          <w:p w14:paraId="247F6FB4" w14:textId="11734A85" w:rsidR="00445D38" w:rsidRPr="00445D38" w:rsidRDefault="00407624" w:rsidP="00211196">
            <w:r>
              <w:t xml:space="preserve">How we will </w:t>
            </w:r>
            <w:r w:rsidR="0020074F">
              <w:t>check you</w:t>
            </w:r>
            <w:r w:rsidR="00813F42">
              <w:t>r</w:t>
            </w:r>
            <w:r w:rsidR="0020074F">
              <w:t xml:space="preserve"> </w:t>
            </w:r>
            <w:r w:rsidR="00332A75">
              <w:t>portfolio</w:t>
            </w:r>
          </w:p>
        </w:tc>
        <w:tc>
          <w:tcPr>
            <w:tcW w:w="1366" w:type="dxa"/>
          </w:tcPr>
          <w:p w14:paraId="08AF9EED" w14:textId="77777777" w:rsidR="00445D38" w:rsidRPr="00445D38" w:rsidRDefault="00445D38" w:rsidP="00211196"/>
        </w:tc>
      </w:tr>
      <w:tr w:rsidR="00256C2F" w:rsidRPr="00445D38" w14:paraId="2640DB66" w14:textId="77777777" w:rsidTr="00445D38">
        <w:tc>
          <w:tcPr>
            <w:tcW w:w="7650" w:type="dxa"/>
          </w:tcPr>
          <w:p w14:paraId="52A32169" w14:textId="42EDA24B" w:rsidR="00256C2F" w:rsidRPr="00445D38" w:rsidRDefault="00256C2F" w:rsidP="00211196">
            <w:r>
              <w:t>Your role as a candidate, and what would be expected of you when completing your HPP journey.</w:t>
            </w:r>
          </w:p>
        </w:tc>
        <w:tc>
          <w:tcPr>
            <w:tcW w:w="1366" w:type="dxa"/>
          </w:tcPr>
          <w:p w14:paraId="5745A7BD" w14:textId="77777777" w:rsidR="00256C2F" w:rsidRPr="00445D38" w:rsidRDefault="00256C2F" w:rsidP="00211196"/>
        </w:tc>
      </w:tr>
      <w:tr w:rsidR="00445D38" w:rsidRPr="00445D38" w14:paraId="022E1CCC" w14:textId="54709E2C" w:rsidTr="00445D38">
        <w:tc>
          <w:tcPr>
            <w:tcW w:w="7650" w:type="dxa"/>
          </w:tcPr>
          <w:p w14:paraId="6BE9C4C1" w14:textId="74CA78AF" w:rsidR="00445D38" w:rsidRPr="00445D38" w:rsidRDefault="00445D38" w:rsidP="00211196">
            <w:r w:rsidRPr="00445D38">
              <w:t>Role</w:t>
            </w:r>
            <w:r w:rsidR="0020074F">
              <w:t>s of different staff that will view your HPP</w:t>
            </w:r>
            <w:r w:rsidR="003F2A3E">
              <w:t xml:space="preserve"> journey</w:t>
            </w:r>
            <w:r w:rsidR="00947A39">
              <w:t xml:space="preserve"> (</w:t>
            </w:r>
            <w:r w:rsidR="00020309">
              <w:t>LHP staff and Practice Leads at NHP)</w:t>
            </w:r>
          </w:p>
        </w:tc>
        <w:tc>
          <w:tcPr>
            <w:tcW w:w="1366" w:type="dxa"/>
          </w:tcPr>
          <w:p w14:paraId="7F70E109" w14:textId="77777777" w:rsidR="00445D38" w:rsidRPr="00445D38" w:rsidRDefault="00445D38" w:rsidP="00211196"/>
        </w:tc>
      </w:tr>
      <w:tr w:rsidR="00445D38" w:rsidRPr="00445D38" w14:paraId="0D8835C9" w14:textId="5894B388" w:rsidTr="00445D38">
        <w:tc>
          <w:tcPr>
            <w:tcW w:w="7650" w:type="dxa"/>
          </w:tcPr>
          <w:p w14:paraId="3E1382A8" w14:textId="6739EF28" w:rsidR="00445D38" w:rsidRPr="00445D38" w:rsidRDefault="00445D38" w:rsidP="00211196">
            <w:r w:rsidRPr="00445D38">
              <w:t xml:space="preserve">Role of SQA </w:t>
            </w:r>
            <w:r w:rsidR="001B4F04">
              <w:t xml:space="preserve">in </w:t>
            </w:r>
            <w:r w:rsidRPr="00445D38">
              <w:t xml:space="preserve">quality </w:t>
            </w:r>
            <w:r w:rsidR="001B4F04">
              <w:t xml:space="preserve">assuring your portfolio. </w:t>
            </w:r>
          </w:p>
        </w:tc>
        <w:tc>
          <w:tcPr>
            <w:tcW w:w="1366" w:type="dxa"/>
          </w:tcPr>
          <w:p w14:paraId="5BB84B3C" w14:textId="77777777" w:rsidR="00445D38" w:rsidRPr="00445D38" w:rsidRDefault="00445D38" w:rsidP="00211196"/>
        </w:tc>
      </w:tr>
      <w:tr w:rsidR="00445D38" w:rsidRPr="00445D38" w14:paraId="0E5FE726" w14:textId="482B2D0A" w:rsidTr="00445D38">
        <w:tc>
          <w:tcPr>
            <w:tcW w:w="7650" w:type="dxa"/>
          </w:tcPr>
          <w:p w14:paraId="3D840FD3" w14:textId="7B9129C9" w:rsidR="00445D38" w:rsidRPr="00445D38" w:rsidRDefault="00445D38" w:rsidP="00211196">
            <w:r w:rsidRPr="00445D38">
              <w:t xml:space="preserve">Support and guidance from your </w:t>
            </w:r>
            <w:r w:rsidR="001B4F04">
              <w:t xml:space="preserve">LHP staff. </w:t>
            </w:r>
          </w:p>
        </w:tc>
        <w:tc>
          <w:tcPr>
            <w:tcW w:w="1366" w:type="dxa"/>
          </w:tcPr>
          <w:p w14:paraId="3B6BB638" w14:textId="77777777" w:rsidR="00445D38" w:rsidRPr="00445D38" w:rsidRDefault="00445D38" w:rsidP="00211196"/>
        </w:tc>
      </w:tr>
      <w:tr w:rsidR="00445D38" w:rsidRPr="00445D38" w14:paraId="1D0E7B26" w14:textId="2E3A572A" w:rsidTr="00445D38">
        <w:tc>
          <w:tcPr>
            <w:tcW w:w="7650" w:type="dxa"/>
          </w:tcPr>
          <w:p w14:paraId="103359F3" w14:textId="45234C75" w:rsidR="00445D38" w:rsidRPr="00445D38" w:rsidRDefault="00445D38" w:rsidP="00211196">
            <w:r w:rsidRPr="00445D38">
              <w:t xml:space="preserve">Access to </w:t>
            </w:r>
            <w:r w:rsidR="00B515C6">
              <w:t xml:space="preserve">HPP Young People’s Guide and Resources. </w:t>
            </w:r>
          </w:p>
        </w:tc>
        <w:tc>
          <w:tcPr>
            <w:tcW w:w="1366" w:type="dxa"/>
          </w:tcPr>
          <w:p w14:paraId="0F2EB16A" w14:textId="77777777" w:rsidR="00445D38" w:rsidRPr="00445D38" w:rsidRDefault="00445D38" w:rsidP="00211196"/>
        </w:tc>
      </w:tr>
      <w:tr w:rsidR="00445D38" w:rsidRPr="00445D38" w14:paraId="72B27729" w14:textId="0D58EA1B" w:rsidTr="00445D38">
        <w:tc>
          <w:tcPr>
            <w:tcW w:w="7650" w:type="dxa"/>
          </w:tcPr>
          <w:p w14:paraId="4F97194D" w14:textId="7320BB88" w:rsidR="00445D38" w:rsidRPr="00445D38" w:rsidRDefault="00445D38" w:rsidP="00211196">
            <w:r w:rsidRPr="00445D38">
              <w:t xml:space="preserve">Equal access to </w:t>
            </w:r>
            <w:r w:rsidR="00B515C6">
              <w:t>HPP</w:t>
            </w:r>
          </w:p>
        </w:tc>
        <w:tc>
          <w:tcPr>
            <w:tcW w:w="1366" w:type="dxa"/>
          </w:tcPr>
          <w:p w14:paraId="2719C2EF" w14:textId="77777777" w:rsidR="00445D38" w:rsidRPr="00445D38" w:rsidRDefault="00445D38" w:rsidP="00211196"/>
        </w:tc>
      </w:tr>
      <w:tr w:rsidR="00445D38" w:rsidRPr="00445D38" w14:paraId="6049DE97" w14:textId="22581C59" w:rsidTr="00445D38">
        <w:tc>
          <w:tcPr>
            <w:tcW w:w="7650" w:type="dxa"/>
          </w:tcPr>
          <w:p w14:paraId="43925814" w14:textId="0907465E" w:rsidR="00445D38" w:rsidRPr="00445D38" w:rsidRDefault="00B515C6" w:rsidP="00211196">
            <w:r>
              <w:t>How we review how you are doing</w:t>
            </w:r>
            <w:r w:rsidR="00256C2F">
              <w:t xml:space="preserve">, and how and when you will be assessed. </w:t>
            </w:r>
          </w:p>
        </w:tc>
        <w:tc>
          <w:tcPr>
            <w:tcW w:w="1366" w:type="dxa"/>
          </w:tcPr>
          <w:p w14:paraId="29444DC9" w14:textId="77777777" w:rsidR="00445D38" w:rsidRPr="00445D38" w:rsidRDefault="00445D38" w:rsidP="00211196"/>
        </w:tc>
      </w:tr>
      <w:tr w:rsidR="00445D38" w:rsidRPr="00445D38" w14:paraId="02D21E65" w14:textId="3C68EE7D" w:rsidTr="00445D38">
        <w:tc>
          <w:tcPr>
            <w:tcW w:w="7650" w:type="dxa"/>
          </w:tcPr>
          <w:p w14:paraId="0CED3335" w14:textId="6196B44E" w:rsidR="00445D38" w:rsidRPr="00445D38" w:rsidRDefault="00B515C6" w:rsidP="00256C2F">
            <w:pPr>
              <w:tabs>
                <w:tab w:val="left" w:pos="4305"/>
              </w:tabs>
            </w:pPr>
            <w:r>
              <w:t>How we support your individual</w:t>
            </w:r>
            <w:r w:rsidR="001F6EE8">
              <w:t xml:space="preserve"> needs and any adjustments that can be made to HPP in order to support your needs. </w:t>
            </w:r>
          </w:p>
        </w:tc>
        <w:tc>
          <w:tcPr>
            <w:tcW w:w="1366" w:type="dxa"/>
          </w:tcPr>
          <w:p w14:paraId="2091FC6A" w14:textId="77777777" w:rsidR="00445D38" w:rsidRPr="00445D38" w:rsidRDefault="00445D38" w:rsidP="00211196"/>
        </w:tc>
      </w:tr>
      <w:tr w:rsidR="00445D38" w:rsidRPr="00445D38" w14:paraId="51B15129" w14:textId="1B8D4188" w:rsidTr="00445D38">
        <w:tc>
          <w:tcPr>
            <w:tcW w:w="7650" w:type="dxa"/>
          </w:tcPr>
          <w:p w14:paraId="51E4CDA0" w14:textId="5B6A3F5E" w:rsidR="00445D38" w:rsidRPr="00445D38" w:rsidRDefault="00445D38" w:rsidP="00211196">
            <w:r w:rsidRPr="00445D38">
              <w:t xml:space="preserve">Feedback on </w:t>
            </w:r>
            <w:r w:rsidR="00B515C6">
              <w:t>how y</w:t>
            </w:r>
            <w:r w:rsidR="00E8594E">
              <w:t xml:space="preserve">ou are doing. </w:t>
            </w:r>
          </w:p>
        </w:tc>
        <w:tc>
          <w:tcPr>
            <w:tcW w:w="1366" w:type="dxa"/>
          </w:tcPr>
          <w:p w14:paraId="1517BBC7" w14:textId="77777777" w:rsidR="00445D38" w:rsidRPr="00445D38" w:rsidRDefault="00445D38" w:rsidP="00211196"/>
        </w:tc>
      </w:tr>
      <w:tr w:rsidR="00445D38" w:rsidRPr="00445D38" w14:paraId="521ED043" w14:textId="2B3B9FC8" w:rsidTr="00445D38">
        <w:tc>
          <w:tcPr>
            <w:tcW w:w="7650" w:type="dxa"/>
          </w:tcPr>
          <w:p w14:paraId="6D7C3C36" w14:textId="695F2640" w:rsidR="00445D38" w:rsidRPr="00445D38" w:rsidRDefault="0037665A" w:rsidP="00211196">
            <w:r>
              <w:t xml:space="preserve">What to do if sections of HPP are returned to you for further work, and how you can appeal any decisions that are made about your portfolio. </w:t>
            </w:r>
          </w:p>
        </w:tc>
        <w:tc>
          <w:tcPr>
            <w:tcW w:w="1366" w:type="dxa"/>
          </w:tcPr>
          <w:p w14:paraId="296D82EA" w14:textId="77777777" w:rsidR="00445D38" w:rsidRPr="00445D38" w:rsidRDefault="00445D38" w:rsidP="00211196"/>
        </w:tc>
      </w:tr>
      <w:tr w:rsidR="00445D38" w:rsidRPr="00445D38" w14:paraId="44314109" w14:textId="69441AE1" w:rsidTr="00445D38">
        <w:tc>
          <w:tcPr>
            <w:tcW w:w="7650" w:type="dxa"/>
          </w:tcPr>
          <w:p w14:paraId="032882DE" w14:textId="74ECC1A1" w:rsidR="00445D38" w:rsidRPr="00445D38" w:rsidRDefault="0037665A" w:rsidP="00211196">
            <w:r>
              <w:t xml:space="preserve">How you can feedback to us. </w:t>
            </w:r>
          </w:p>
        </w:tc>
        <w:tc>
          <w:tcPr>
            <w:tcW w:w="1366" w:type="dxa"/>
          </w:tcPr>
          <w:p w14:paraId="74C81BB4" w14:textId="77777777" w:rsidR="00445D38" w:rsidRPr="00445D38" w:rsidRDefault="00445D38" w:rsidP="00211196"/>
        </w:tc>
      </w:tr>
      <w:tr w:rsidR="00445D38" w:rsidRPr="00445D38" w14:paraId="7112EF3E" w14:textId="3BDBACCC" w:rsidTr="00445D38">
        <w:tc>
          <w:tcPr>
            <w:tcW w:w="7650" w:type="dxa"/>
          </w:tcPr>
          <w:p w14:paraId="3098CD91" w14:textId="2F7CFFBD" w:rsidR="00445D38" w:rsidRPr="00445D38" w:rsidRDefault="0037665A" w:rsidP="00211196">
            <w:r>
              <w:t>How you can make</w:t>
            </w:r>
            <w:r w:rsidR="00445D38" w:rsidRPr="00445D38">
              <w:t xml:space="preserve"> a complaint</w:t>
            </w:r>
            <w:r>
              <w:t xml:space="preserve">. </w:t>
            </w:r>
          </w:p>
        </w:tc>
        <w:tc>
          <w:tcPr>
            <w:tcW w:w="1366" w:type="dxa"/>
          </w:tcPr>
          <w:p w14:paraId="7580D0DE" w14:textId="77777777" w:rsidR="00445D38" w:rsidRPr="00445D38" w:rsidRDefault="00445D38" w:rsidP="00211196"/>
        </w:tc>
      </w:tr>
      <w:tr w:rsidR="00445D38" w:rsidRPr="00445D38" w14:paraId="512181D6" w14:textId="69D9CEC8" w:rsidTr="00445D38">
        <w:tc>
          <w:tcPr>
            <w:tcW w:w="7650" w:type="dxa"/>
          </w:tcPr>
          <w:p w14:paraId="7E7106DF" w14:textId="0DA32BB2" w:rsidR="00445D38" w:rsidRPr="00445D38" w:rsidRDefault="00B26DED" w:rsidP="00211196">
            <w:r>
              <w:t xml:space="preserve">The importance of making sure your completed HPP sections are your own work and what happens if this is not the case. </w:t>
            </w:r>
            <w:r w:rsidR="00CA0A69">
              <w:t xml:space="preserve">The NHP have a Malpractice Policy in place that covers what we will do if something does go wrong. </w:t>
            </w:r>
          </w:p>
        </w:tc>
        <w:tc>
          <w:tcPr>
            <w:tcW w:w="1366" w:type="dxa"/>
          </w:tcPr>
          <w:p w14:paraId="63DEAB7E" w14:textId="77777777" w:rsidR="00445D38" w:rsidRPr="00445D38" w:rsidRDefault="00445D38" w:rsidP="00211196"/>
        </w:tc>
      </w:tr>
      <w:tr w:rsidR="00445D38" w:rsidRPr="00445D38" w14:paraId="548E460A" w14:textId="7065DCA2">
        <w:trPr>
          <w:trHeight w:val="547"/>
        </w:trPr>
        <w:tc>
          <w:tcPr>
            <w:tcW w:w="7650" w:type="dxa"/>
          </w:tcPr>
          <w:p w14:paraId="15EF7C09" w14:textId="65D67C6C" w:rsidR="00445D38" w:rsidRDefault="0068542A" w:rsidP="00211196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>
              <w:t>Please confirm that you</w:t>
            </w:r>
            <w:r w:rsidR="00350F5C">
              <w:t xml:space="preserve"> are aware</w:t>
            </w:r>
            <w:r w:rsidR="00445D38" w:rsidRPr="00445D38">
              <w:t xml:space="preserve"> </w:t>
            </w:r>
            <w:r>
              <w:t xml:space="preserve">that your </w:t>
            </w:r>
            <w:r w:rsidR="00445D38" w:rsidRPr="00445D38">
              <w:t>personal data will be sent to SQA for the purposes of entering you for an</w:t>
            </w:r>
            <w:r w:rsidR="00350F5C">
              <w:t xml:space="preserve"> </w:t>
            </w:r>
            <w:r w:rsidR="00E52F9E" w:rsidRPr="00445D38">
              <w:t xml:space="preserve">SQA qualification, </w:t>
            </w:r>
            <w:r w:rsidR="00341B01">
              <w:t xml:space="preserve">getting your </w:t>
            </w:r>
            <w:r w:rsidR="00E52F9E" w:rsidRPr="00445D38">
              <w:t>certification and</w:t>
            </w:r>
            <w:r w:rsidR="00341B01">
              <w:t xml:space="preserve"> keeping</w:t>
            </w:r>
            <w:r w:rsidR="00E52F9E" w:rsidRPr="00445D38">
              <w:t xml:space="preserve"> of your record of attainment.</w:t>
            </w:r>
            <w:r w:rsidR="001F6EE8">
              <w:t xml:space="preserve"> </w:t>
            </w:r>
            <w:r w:rsidR="001F6EE8" w:rsidRPr="001F6EE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If you would like to find out more, you can read SQA's Privacy Statement at </w:t>
            </w:r>
            <w:hyperlink r:id="rId7" w:history="1">
              <w:r w:rsidR="001F6EE8" w:rsidRPr="001F6EE8">
                <w:rPr>
                  <w:rStyle w:val="cf01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https://www.sqa.org.uk/sqa/97458.html</w:t>
              </w:r>
            </w:hyperlink>
            <w:r w:rsidR="001F6EE8" w:rsidRPr="001F6EE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or can ask us for a copy.</w:t>
            </w:r>
            <w:r w:rsidR="001F6EE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You can also access the NHP Privacy Policy at </w:t>
            </w:r>
            <w:hyperlink r:id="rId8" w:history="1">
              <w:r w:rsidR="00EE0335">
                <w:rPr>
                  <w:rStyle w:val="Hyperlink"/>
                  <w:rFonts w:cstheme="minorHAnsi"/>
                </w:rPr>
                <w:t>https://thehouseproject.org/privacy-policy</w:t>
              </w:r>
            </w:hyperlink>
            <w:r w:rsidR="001F6EE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7ECD15" w14:textId="474CB58A" w:rsidR="001F6EE8" w:rsidRPr="00445D38" w:rsidRDefault="001F6EE8" w:rsidP="00211196"/>
        </w:tc>
        <w:tc>
          <w:tcPr>
            <w:tcW w:w="1366" w:type="dxa"/>
          </w:tcPr>
          <w:p w14:paraId="0ECE2738" w14:textId="77777777" w:rsidR="00445D38" w:rsidRPr="00445D38" w:rsidRDefault="00445D38" w:rsidP="00211196"/>
        </w:tc>
      </w:tr>
      <w:tr w:rsidR="00445D38" w:rsidRPr="00445D38" w14:paraId="44B26A57" w14:textId="77777777" w:rsidTr="00445D38">
        <w:tc>
          <w:tcPr>
            <w:tcW w:w="7650" w:type="dxa"/>
          </w:tcPr>
          <w:p w14:paraId="134D84CD" w14:textId="77777777" w:rsidR="00445D38" w:rsidRDefault="005C7A2A" w:rsidP="00211196">
            <w:r>
              <w:t xml:space="preserve">Access to HPP </w:t>
            </w:r>
            <w:r w:rsidR="00B26DED">
              <w:t xml:space="preserve">and how to use this. </w:t>
            </w:r>
          </w:p>
          <w:p w14:paraId="63AAF2DA" w14:textId="7D528976" w:rsidR="00CA0A69" w:rsidRPr="00445D38" w:rsidRDefault="00CA0A69" w:rsidP="00211196"/>
        </w:tc>
        <w:tc>
          <w:tcPr>
            <w:tcW w:w="1366" w:type="dxa"/>
          </w:tcPr>
          <w:p w14:paraId="30338CEF" w14:textId="77777777" w:rsidR="00445D38" w:rsidRPr="00445D38" w:rsidRDefault="00445D38" w:rsidP="00211196"/>
        </w:tc>
      </w:tr>
    </w:tbl>
    <w:p w14:paraId="5058807D" w14:textId="77777777" w:rsidR="00211196" w:rsidRDefault="00211196" w:rsidP="00814B8E"/>
    <w:p w14:paraId="16A76126" w14:textId="012D3ADD" w:rsidR="0048743B" w:rsidRDefault="0048743B" w:rsidP="00814B8E">
      <w:r>
        <w:t>On completion of your HPP Journey your certificate</w:t>
      </w:r>
      <w:r w:rsidR="006A63FA">
        <w:t xml:space="preserve"> will be addressed to you and</w:t>
      </w:r>
      <w:r>
        <w:t xml:space="preserve"> posted to your House Project Base</w:t>
      </w:r>
      <w:r w:rsidR="006A63FA">
        <w:t xml:space="preserve">. </w:t>
      </w:r>
    </w:p>
    <w:p w14:paraId="41F0DCB2" w14:textId="104F6168" w:rsidR="00814B8E" w:rsidRDefault="00814B8E" w:rsidP="00814B8E">
      <w:r>
        <w:t>When all items have been covered, please sign and date below and pass it to your</w:t>
      </w:r>
      <w:r w:rsidR="00A670DC">
        <w:t xml:space="preserve"> Facilitator/Project Lead</w:t>
      </w:r>
      <w:r>
        <w:t xml:space="preserve"> to sign and keep on file.</w:t>
      </w:r>
    </w:p>
    <w:p w14:paraId="703156B3" w14:textId="77777777" w:rsidR="00F52ED9" w:rsidRDefault="00445D38" w:rsidP="00445D38">
      <w:r>
        <w:t xml:space="preserve">Your signature: </w:t>
      </w:r>
    </w:p>
    <w:p w14:paraId="4CAEB0EF" w14:textId="7960A391" w:rsidR="00445D38" w:rsidRDefault="00A670DC" w:rsidP="00445D38">
      <w:r>
        <w:t>F</w:t>
      </w:r>
      <w:r w:rsidR="00814B8E">
        <w:t>acilitator/Project Lead</w:t>
      </w:r>
      <w:r w:rsidR="00445D38">
        <w:t xml:space="preserve"> Signature:</w:t>
      </w:r>
    </w:p>
    <w:p w14:paraId="70FEE813" w14:textId="725BFC78" w:rsidR="00B87890" w:rsidRDefault="00445D38" w:rsidP="00445D38">
      <w:r>
        <w:t xml:space="preserve">Date: </w:t>
      </w:r>
    </w:p>
    <w:sectPr w:rsidR="00B87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38"/>
    <w:rsid w:val="00020309"/>
    <w:rsid w:val="0002158D"/>
    <w:rsid w:val="00076BCC"/>
    <w:rsid w:val="000B0549"/>
    <w:rsid w:val="000D0678"/>
    <w:rsid w:val="001B4F04"/>
    <w:rsid w:val="001F6EE8"/>
    <w:rsid w:val="0020074F"/>
    <w:rsid w:val="00211196"/>
    <w:rsid w:val="00244924"/>
    <w:rsid w:val="00256C2F"/>
    <w:rsid w:val="00312C61"/>
    <w:rsid w:val="00332A75"/>
    <w:rsid w:val="00341B01"/>
    <w:rsid w:val="00350F5C"/>
    <w:rsid w:val="00364F2E"/>
    <w:rsid w:val="0037665A"/>
    <w:rsid w:val="003C6DB1"/>
    <w:rsid w:val="003F2A3E"/>
    <w:rsid w:val="00406E69"/>
    <w:rsid w:val="00407624"/>
    <w:rsid w:val="00445BDA"/>
    <w:rsid w:val="00445D38"/>
    <w:rsid w:val="0048743B"/>
    <w:rsid w:val="004E1E1D"/>
    <w:rsid w:val="005C7A2A"/>
    <w:rsid w:val="006341E8"/>
    <w:rsid w:val="0068542A"/>
    <w:rsid w:val="006A63FA"/>
    <w:rsid w:val="006C7A90"/>
    <w:rsid w:val="0071774C"/>
    <w:rsid w:val="00724E76"/>
    <w:rsid w:val="007302EF"/>
    <w:rsid w:val="00757BEF"/>
    <w:rsid w:val="00802F72"/>
    <w:rsid w:val="00813F42"/>
    <w:rsid w:val="00814B8E"/>
    <w:rsid w:val="0086448E"/>
    <w:rsid w:val="008A0722"/>
    <w:rsid w:val="008C7F52"/>
    <w:rsid w:val="00907CB9"/>
    <w:rsid w:val="00947A39"/>
    <w:rsid w:val="009855D7"/>
    <w:rsid w:val="00A04D7A"/>
    <w:rsid w:val="00A064B5"/>
    <w:rsid w:val="00A670DC"/>
    <w:rsid w:val="00AA02AC"/>
    <w:rsid w:val="00AA67A3"/>
    <w:rsid w:val="00B26DED"/>
    <w:rsid w:val="00B515C6"/>
    <w:rsid w:val="00B87890"/>
    <w:rsid w:val="00BA124C"/>
    <w:rsid w:val="00BF0CEF"/>
    <w:rsid w:val="00BF13A1"/>
    <w:rsid w:val="00C32865"/>
    <w:rsid w:val="00CA0A69"/>
    <w:rsid w:val="00CC4519"/>
    <w:rsid w:val="00D543FF"/>
    <w:rsid w:val="00D720C4"/>
    <w:rsid w:val="00D76DA0"/>
    <w:rsid w:val="00D9245D"/>
    <w:rsid w:val="00E52F9E"/>
    <w:rsid w:val="00E8594E"/>
    <w:rsid w:val="00EE0335"/>
    <w:rsid w:val="00F34C31"/>
    <w:rsid w:val="00F5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E6D7"/>
  <w15:chartTrackingRefBased/>
  <w15:docId w15:val="{B8A20D7F-F208-4F92-966E-009C99CD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A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7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CB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1F6E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houseproject.org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qa.org.uk/sqa/97458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4DF2040F85443AFDDB7973421B8AE" ma:contentTypeVersion="6" ma:contentTypeDescription="Create a new document." ma:contentTypeScope="" ma:versionID="382d2317f4b105a13ce83f649a5d5213">
  <xsd:schema xmlns:xsd="http://www.w3.org/2001/XMLSchema" xmlns:xs="http://www.w3.org/2001/XMLSchema" xmlns:p="http://schemas.microsoft.com/office/2006/metadata/properties" xmlns:ns2="cebd54b5-bf38-43ee-af79-f61ea0fd4650" xmlns:ns3="19735bb8-d062-4ae8-97d5-1abcc25a236f" targetNamespace="http://schemas.microsoft.com/office/2006/metadata/properties" ma:root="true" ma:fieldsID="a12060fb9ce3f9d51f1c0920d66fba1b" ns2:_="" ns3:_="">
    <xsd:import namespace="cebd54b5-bf38-43ee-af79-f61ea0fd4650"/>
    <xsd:import namespace="19735bb8-d062-4ae8-97d5-1abcc25a2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d54b5-bf38-43ee-af79-f61ea0fd4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35bb8-d062-4ae8-97d5-1abcc25a2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B3C6E-0037-4F9F-A5A7-EB099401B10D}"/>
</file>

<file path=customXml/itemProps2.xml><?xml version="1.0" encoding="utf-8"?>
<ds:datastoreItem xmlns:ds="http://schemas.openxmlformats.org/officeDocument/2006/customXml" ds:itemID="{2408474B-6CA3-4850-A375-A3E0428C2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FA6DB-125F-43C1-A6BF-CD1DA63AD56A}">
  <ds:schemaRefs>
    <ds:schemaRef ds:uri="http://schemas.microsoft.com/office/2006/metadata/properties"/>
    <ds:schemaRef ds:uri="http://schemas.microsoft.com/office/infopath/2007/PartnerControls"/>
    <ds:schemaRef ds:uri="19735bb8-d062-4ae8-97d5-1abcc25a236f"/>
    <ds:schemaRef ds:uri="a8ddfead-8321-4e83-b04b-0e4e41abb5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Greppellini</dc:creator>
  <cp:keywords/>
  <dc:description/>
  <cp:lastModifiedBy>Tanya Greppellini</cp:lastModifiedBy>
  <cp:revision>7</cp:revision>
  <dcterms:created xsi:type="dcterms:W3CDTF">2023-06-13T08:44:00Z</dcterms:created>
  <dcterms:modified xsi:type="dcterms:W3CDTF">2024-03-04T09:09:00Z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0x010100CD04DF2040F85443AFDDB7973421B8AE</vt:lpwstr>
  </property>
  <property fmtid="{D5CDD505-2E9C-101B-9397-08002B2CF9AE}" pid="3" name="MediaServiceImageTags">
    <vt:lpwstr/>
  </property>
</Properties>
</file>